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1C55" w:rsidRPr="005B5AD4" w:rsidRDefault="008B1C55" w:rsidP="008B1C55">
      <w:pPr>
        <w:jc w:val="both"/>
        <w:rPr>
          <w:b/>
          <w:color w:val="000000" w:themeColor="text1"/>
          <w:u w:val="single"/>
          <w:lang w:val="el-GR"/>
        </w:rPr>
      </w:pPr>
      <w:r w:rsidRPr="005B5AD4">
        <w:rPr>
          <w:b/>
          <w:color w:val="000000" w:themeColor="text1"/>
          <w:u w:val="single"/>
          <w:lang w:val="el-GR"/>
        </w:rPr>
        <w:t xml:space="preserve">570144 </w:t>
      </w:r>
      <w:r>
        <w:rPr>
          <w:b/>
          <w:color w:val="000000" w:themeColor="text1"/>
          <w:u w:val="single"/>
        </w:rPr>
        <w:t xml:space="preserve"> JEU DES SERPENTS ET DES ECHELLES</w:t>
      </w:r>
    </w:p>
    <w:p w:rsidR="008B1C55" w:rsidRDefault="008B1C55" w:rsidP="008B1C55">
      <w:pPr>
        <w:jc w:val="both"/>
        <w:rPr>
          <w:b/>
          <w:color w:val="000000" w:themeColor="text1"/>
        </w:rPr>
      </w:pPr>
    </w:p>
    <w:p w:rsidR="008B1C55" w:rsidRPr="0099069B" w:rsidRDefault="008B1C55" w:rsidP="008B1C55">
      <w:pPr>
        <w:jc w:val="both"/>
        <w:rPr>
          <w:color w:val="000000" w:themeColor="text1"/>
        </w:rPr>
      </w:pPr>
      <w:r w:rsidRPr="0099069B">
        <w:rPr>
          <w:color w:val="000000" w:themeColor="text1"/>
        </w:rPr>
        <w:t>2-4 joueurs</w:t>
      </w:r>
    </w:p>
    <w:p w:rsidR="008B1C55" w:rsidRPr="0099069B" w:rsidRDefault="008B1C55" w:rsidP="008B1C55">
      <w:pPr>
        <w:jc w:val="both"/>
        <w:rPr>
          <w:color w:val="000000" w:themeColor="text1"/>
        </w:rPr>
      </w:pPr>
      <w:r w:rsidRPr="0099069B">
        <w:rPr>
          <w:color w:val="000000" w:themeColor="text1"/>
        </w:rPr>
        <w:t>Chacun lance le dé. Le plus haut score commence. Ensuite, les joueurs suivent le sens des aiguilles d’une montre.</w:t>
      </w:r>
    </w:p>
    <w:p w:rsidR="008B1C55" w:rsidRPr="0099069B" w:rsidRDefault="008B1C55" w:rsidP="008B1C55">
      <w:pPr>
        <w:jc w:val="both"/>
        <w:rPr>
          <w:color w:val="000000" w:themeColor="text1"/>
        </w:rPr>
      </w:pPr>
      <w:r w:rsidRPr="0099069B">
        <w:rPr>
          <w:color w:val="000000" w:themeColor="text1"/>
        </w:rPr>
        <w:t>Chaque joueur avance son pion d’autant de cases qu’indique le dé.</w:t>
      </w:r>
    </w:p>
    <w:p w:rsidR="008B1C55" w:rsidRPr="0099069B" w:rsidRDefault="008B1C55" w:rsidP="008B1C55">
      <w:pPr>
        <w:jc w:val="both"/>
        <w:rPr>
          <w:color w:val="000000" w:themeColor="text1"/>
        </w:rPr>
      </w:pPr>
      <w:r w:rsidRPr="0099069B">
        <w:rPr>
          <w:color w:val="000000" w:themeColor="text1"/>
        </w:rPr>
        <w:t>Lorsqu’un joueur arrive sur une case au pied d’une échelle, il peut la grimper jusqu’à la case indiquée (exemple : il passe de 4 vers 16).</w:t>
      </w:r>
    </w:p>
    <w:p w:rsidR="008B1C55" w:rsidRPr="0099069B" w:rsidRDefault="008B1C55" w:rsidP="008B1C55">
      <w:pPr>
        <w:jc w:val="both"/>
        <w:rPr>
          <w:color w:val="000000" w:themeColor="text1"/>
        </w:rPr>
      </w:pPr>
      <w:r w:rsidRPr="0099069B">
        <w:rPr>
          <w:color w:val="000000" w:themeColor="text1"/>
        </w:rPr>
        <w:t>Lorsqu’un joueur arrive sur la tête d’un serpent, il doit redescendre et se placer à la queue de celui-ci (exemple : il passe de 50 à 11).</w:t>
      </w:r>
    </w:p>
    <w:p w:rsidR="008B1C55" w:rsidRPr="0099069B" w:rsidRDefault="008B1C55" w:rsidP="008B1C55">
      <w:pPr>
        <w:jc w:val="both"/>
        <w:rPr>
          <w:color w:val="000000" w:themeColor="text1"/>
        </w:rPr>
      </w:pPr>
      <w:r w:rsidRPr="0099069B">
        <w:rPr>
          <w:color w:val="000000" w:themeColor="text1"/>
        </w:rPr>
        <w:t>Lorsqu’un joueur arrive sur une case occupée par un autre pion, il se place sur la première case libre</w:t>
      </w:r>
      <w:r>
        <w:rPr>
          <w:color w:val="000000" w:themeColor="text1"/>
        </w:rPr>
        <w:t xml:space="preserve"> </w:t>
      </w:r>
      <w:r w:rsidRPr="0099069B">
        <w:rPr>
          <w:color w:val="000000" w:themeColor="text1"/>
        </w:rPr>
        <w:t>derrière et suit les règles des échelles et des serpents.</w:t>
      </w:r>
    </w:p>
    <w:p w:rsidR="008B1C55" w:rsidRPr="0099069B" w:rsidRDefault="008B1C55" w:rsidP="008B1C55">
      <w:pPr>
        <w:jc w:val="both"/>
        <w:rPr>
          <w:color w:val="000000" w:themeColor="text1"/>
        </w:rPr>
      </w:pPr>
      <w:r w:rsidRPr="0099069B">
        <w:rPr>
          <w:color w:val="000000" w:themeColor="text1"/>
        </w:rPr>
        <w:t>Le vainqueur est le premier arrivé à la dernière case « </w:t>
      </w:r>
      <w:proofErr w:type="spellStart"/>
      <w:r w:rsidRPr="0099069B">
        <w:rPr>
          <w:color w:val="000000" w:themeColor="text1"/>
        </w:rPr>
        <w:t>game</w:t>
      </w:r>
      <w:proofErr w:type="spellEnd"/>
      <w:r w:rsidRPr="0099069B">
        <w:rPr>
          <w:color w:val="000000" w:themeColor="text1"/>
        </w:rPr>
        <w:t> ». Il doit obtenir le nombre exact pour l’atteindre (exemple : s’il est à la case 97, le joueur ne peut pas bouger s’il obtient plus que 3).</w:t>
      </w:r>
    </w:p>
    <w:p w:rsidR="008B1C55" w:rsidRPr="0099069B" w:rsidRDefault="008B1C55" w:rsidP="008B1C55">
      <w:pPr>
        <w:jc w:val="both"/>
        <w:rPr>
          <w:color w:val="000000" w:themeColor="text1"/>
          <w:lang w:val="nl-NL"/>
        </w:rPr>
      </w:pPr>
      <w:r w:rsidRPr="0099069B">
        <w:rPr>
          <w:color w:val="000000" w:themeColor="text1"/>
          <w:lang w:val="nl-NL"/>
        </w:rPr>
        <w:t xml:space="preserve">A </w:t>
      </w:r>
      <w:proofErr w:type="spellStart"/>
      <w:r w:rsidRPr="0099069B">
        <w:rPr>
          <w:color w:val="000000" w:themeColor="text1"/>
          <w:lang w:val="nl-NL"/>
        </w:rPr>
        <w:t>partir</w:t>
      </w:r>
      <w:proofErr w:type="spellEnd"/>
      <w:r w:rsidRPr="0099069B">
        <w:rPr>
          <w:color w:val="000000" w:themeColor="text1"/>
          <w:lang w:val="nl-NL"/>
        </w:rPr>
        <w:t xml:space="preserve"> de 4 </w:t>
      </w:r>
      <w:proofErr w:type="spellStart"/>
      <w:r w:rsidRPr="0099069B">
        <w:rPr>
          <w:color w:val="000000" w:themeColor="text1"/>
          <w:lang w:val="nl-NL"/>
        </w:rPr>
        <w:t>ans</w:t>
      </w:r>
      <w:proofErr w:type="spellEnd"/>
      <w:r w:rsidRPr="0099069B">
        <w:rPr>
          <w:color w:val="000000" w:themeColor="text1"/>
          <w:lang w:val="nl-NL"/>
        </w:rPr>
        <w:t>.</w:t>
      </w:r>
    </w:p>
    <w:p w:rsidR="008B1C55" w:rsidRDefault="008B1C55">
      <w:bookmarkStart w:id="0" w:name="_GoBack"/>
      <w:bookmarkEnd w:id="0"/>
    </w:p>
    <w:sectPr w:rsidR="008B1C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C55"/>
    <w:rsid w:val="008B1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87E85"/>
  <w15:chartTrackingRefBased/>
  <w15:docId w15:val="{3CA6ADF3-FBD4-486B-8AD9-DD5ECB61A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B1C55"/>
    <w:pPr>
      <w:spacing w:after="0" w:line="240" w:lineRule="auto"/>
    </w:pPr>
    <w:rPr>
      <w:sz w:val="24"/>
      <w:szCs w:val="24"/>
      <w:lang w:val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758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Annemie Baestroey</dc:creator>
  <cp:keywords/>
  <dc:description/>
  <cp:lastModifiedBy>Annemie Baestroey</cp:lastModifiedBy>
  <cp:revision>1</cp:revision>
  <dcterms:created xsi:type="dcterms:W3CDTF">2020-03-11T13:37:00Z</dcterms:created>
  <dcterms:modified xsi:type="dcterms:W3CDTF">2020-03-11T13:41:00Z</dcterms:modified>
</cp:coreProperties>
</file>