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5C" w:rsidRPr="005B15A8" w:rsidRDefault="00290D5C" w:rsidP="00290D5C">
      <w:pPr>
        <w:spacing w:before="100" w:beforeAutospacing="1" w:after="100" w:afterAutospacing="1"/>
        <w:jc w:val="both"/>
        <w:rPr>
          <w:rFonts w:cs="Times New Roman"/>
          <w:b/>
          <w:bCs/>
          <w:lang w:val="nl-BE"/>
        </w:rPr>
      </w:pPr>
      <w:r w:rsidRPr="005B15A8">
        <w:rPr>
          <w:rFonts w:cs="Times New Roman"/>
          <w:b/>
          <w:bCs/>
          <w:lang w:val="nl-BE"/>
        </w:rPr>
        <w:t>MIKADO</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 1 Mikado stokje = 20 punten (blauwe spiraal)</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 10 Samo</w:t>
      </w:r>
      <w:r>
        <w:rPr>
          <w:rFonts w:cs="Times New Roman"/>
          <w:lang w:val="nl-BE"/>
        </w:rPr>
        <w:t>e</w:t>
      </w:r>
      <w:r w:rsidRPr="001F203E">
        <w:rPr>
          <w:rFonts w:cs="Times New Roman"/>
          <w:lang w:val="nl-BE"/>
        </w:rPr>
        <w:t>rai stokjes = 10 punten (rood/blauw/rood/blauw/rood)</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 10 Mandarijn stokjes = 5 punten (blauw/geel/rood)</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 25 Bons stokjes = 3 punten (blauw/rood/blauw)</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 xml:space="preserve">. 25 </w:t>
      </w:r>
      <w:proofErr w:type="spellStart"/>
      <w:r w:rsidRPr="001F203E">
        <w:rPr>
          <w:rFonts w:cs="Times New Roman"/>
          <w:lang w:val="nl-BE"/>
        </w:rPr>
        <w:t>Coolie</w:t>
      </w:r>
      <w:proofErr w:type="spellEnd"/>
      <w:r w:rsidRPr="001F203E">
        <w:rPr>
          <w:rFonts w:cs="Times New Roman"/>
          <w:lang w:val="nl-BE"/>
        </w:rPr>
        <w:t xml:space="preserve"> stokjes = 2 punten (rood/blauw)</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Het spel voorbereiden</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Een van de spelers neemt alle stokjes in zijn hand en laat ze lukraak vallen op een tafel of op de grond.</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Iedere speler neemt om de beurt met één hand een stokje zonder de andere stokjes te raken of te verplaatsen en plaatst dit stokje naast hem. Zo lang de speler stokjes kan oprapen zonder de andere te raken mag hij verder spelen. Indien er wel een ander stokje geraakt of verplaatst wordt, is het de beurt aan de volgende speler.</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Het spel is beëindigd wanneer alle stokjes van de centrale hoop weggenomen zijn. De spelers tellen dan hun punten volgens de kleuren op hun stokjes. De speler met het hoogste aantal punten wint.</w:t>
      </w:r>
    </w:p>
    <w:p w:rsidR="00290D5C" w:rsidRPr="001F203E" w:rsidRDefault="00290D5C" w:rsidP="00290D5C">
      <w:pPr>
        <w:spacing w:before="100" w:beforeAutospacing="1" w:after="100" w:afterAutospacing="1"/>
        <w:jc w:val="both"/>
        <w:rPr>
          <w:rFonts w:cs="Times New Roman"/>
          <w:lang w:val="nl-BE"/>
        </w:rPr>
      </w:pPr>
      <w:r w:rsidRPr="001F203E">
        <w:rPr>
          <w:rFonts w:cs="Times New Roman"/>
          <w:lang w:val="nl-BE"/>
        </w:rPr>
        <w:t>Vaak is het mogelijk om de stokjes op te rapen met behulp van een stokje dat men daarvoor al opgeraapt heeft. Echter volgens een andere spelvariant is dit enkel mogelijk met het Samoerai stokje.</w:t>
      </w:r>
    </w:p>
    <w:p w:rsidR="00290D5C" w:rsidRPr="00290D5C" w:rsidRDefault="00290D5C">
      <w:pPr>
        <w:rPr>
          <w:lang w:val="nl-BE"/>
        </w:rPr>
      </w:pPr>
      <w:bookmarkStart w:id="0" w:name="_GoBack"/>
      <w:bookmarkEnd w:id="0"/>
    </w:p>
    <w:sectPr w:rsidR="00290D5C" w:rsidRPr="00290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C"/>
    <w:rsid w:val="00290D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A43B0-41AA-4F90-92B4-54AFEB1E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0D5C"/>
    <w:pPr>
      <w:spacing w:after="0" w:line="240" w:lineRule="auto"/>
    </w:pPr>
    <w:rPr>
      <w:rFonts w:eastAsiaTheme="minorEastAsia"/>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938</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2020-03-11T13:29:00Z</dcterms:created>
  <dcterms:modified xsi:type="dcterms:W3CDTF">2020-03-11T13:29:00Z</dcterms:modified>
</cp:coreProperties>
</file>